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326DE" w14:textId="36C919E2" w:rsidR="004B0D21" w:rsidRPr="003A27AA" w:rsidRDefault="004B0D21" w:rsidP="00C21B3A">
      <w:pPr>
        <w:pStyle w:val="a"/>
        <w:jc w:val="right"/>
        <w:rPr>
          <w:rStyle w:val="1"/>
          <w:rFonts w:ascii="Calibri Light" w:hAnsi="Calibri Light" w:cs="Calibri Light"/>
          <w:b w:val="0"/>
          <w:sz w:val="28"/>
          <w:szCs w:val="28"/>
          <w:lang w:val="en-US"/>
        </w:rPr>
      </w:pPr>
    </w:p>
    <w:p w14:paraId="457EC1D7" w14:textId="55E1C8C9" w:rsidR="00C21B3A" w:rsidRPr="003A27AA" w:rsidRDefault="00550206" w:rsidP="00543049">
      <w:pPr>
        <w:pStyle w:val="a"/>
        <w:spacing w:after="240"/>
        <w:jc w:val="center"/>
        <w:rPr>
          <w:rStyle w:val="1"/>
          <w:rFonts w:ascii="Calibri Light" w:hAnsi="Calibri Light" w:cs="Calibri Light"/>
          <w:sz w:val="32"/>
          <w:szCs w:val="32"/>
          <w:lang w:val="en-US"/>
        </w:rPr>
      </w:pPr>
      <w:r w:rsidRPr="003A27AA">
        <w:rPr>
          <w:rStyle w:val="1"/>
          <w:rFonts w:ascii="Calibri Light" w:hAnsi="Calibri Light" w:cs="Calibri Light"/>
          <w:sz w:val="32"/>
          <w:szCs w:val="32"/>
          <w:lang w:val="en-US"/>
        </w:rPr>
        <w:t>BoxCARS</w:t>
      </w:r>
      <w:r w:rsidR="0059052D" w:rsidRPr="003A27AA">
        <w:rPr>
          <w:rStyle w:val="1"/>
          <w:rFonts w:ascii="Calibri Light" w:hAnsi="Calibri Light" w:cs="Calibri Light"/>
          <w:sz w:val="32"/>
          <w:szCs w:val="32"/>
          <w:lang w:val="en-US"/>
        </w:rPr>
        <w:t xml:space="preserve"> 2D IR Spectroscopy </w:t>
      </w:r>
      <w:r w:rsidRPr="003A27AA">
        <w:rPr>
          <w:rStyle w:val="1"/>
          <w:rFonts w:ascii="Calibri Light" w:hAnsi="Calibri Light" w:cs="Calibri Light"/>
          <w:sz w:val="32"/>
          <w:szCs w:val="32"/>
          <w:lang w:val="en-US"/>
        </w:rPr>
        <w:t>with Pulse Shap</w:t>
      </w:r>
      <w:r w:rsidR="00560F86" w:rsidRPr="003A27AA">
        <w:rPr>
          <w:rStyle w:val="1"/>
          <w:rFonts w:ascii="Calibri Light" w:hAnsi="Calibri Light" w:cs="Calibri Light"/>
          <w:sz w:val="32"/>
          <w:szCs w:val="32"/>
          <w:lang w:val="en-US"/>
        </w:rPr>
        <w:t>ing</w:t>
      </w:r>
    </w:p>
    <w:p w14:paraId="2C58EF61" w14:textId="1C5B53EC" w:rsidR="00C21B3A" w:rsidRPr="003A27AA" w:rsidRDefault="00DB0A56" w:rsidP="00C21B3A">
      <w:pPr>
        <w:pStyle w:val="a"/>
        <w:jc w:val="center"/>
        <w:rPr>
          <w:rStyle w:val="2"/>
          <w:rFonts w:ascii="Calibri Light" w:hAnsi="Calibri Light" w:cs="Calibri Light"/>
          <w:sz w:val="28"/>
          <w:szCs w:val="28"/>
          <w:lang w:val="en-US"/>
        </w:rPr>
      </w:pPr>
      <w:r w:rsidRPr="003A27AA">
        <w:rPr>
          <w:rStyle w:val="2"/>
          <w:rFonts w:ascii="Calibri Light" w:hAnsi="Calibri Light" w:cs="Calibri Light"/>
          <w:sz w:val="28"/>
          <w:szCs w:val="28"/>
          <w:lang w:val="en-US"/>
        </w:rPr>
        <w:t>Ziareena A. Al-Mualem*</w:t>
      </w:r>
      <w:r w:rsidR="00C75A86" w:rsidRPr="003A27AA">
        <w:rPr>
          <w:rStyle w:val="2"/>
          <w:rFonts w:ascii="Calibri Light" w:hAnsi="Calibri Light" w:cs="Calibri Light"/>
          <w:sz w:val="28"/>
          <w:szCs w:val="28"/>
          <w:vertAlign w:val="superscript"/>
          <w:lang w:val="en-US"/>
        </w:rPr>
        <w:t>,</w:t>
      </w:r>
      <w:bookmarkStart w:id="0" w:name="_Hlk92324828"/>
      <w:r w:rsidR="00C75A86" w:rsidRPr="003A27AA">
        <w:rPr>
          <w:rStyle w:val="2"/>
          <w:rFonts w:ascii="Calibri Light" w:hAnsi="Calibri Light" w:cs="Calibri Light"/>
          <w:sz w:val="28"/>
          <w:szCs w:val="28"/>
          <w:vertAlign w:val="superscript"/>
          <w:lang w:val="en-US"/>
        </w:rPr>
        <w:t>†</w:t>
      </w:r>
      <w:bookmarkEnd w:id="0"/>
      <w:r w:rsidR="00C21B3A" w:rsidRPr="003A27AA">
        <w:rPr>
          <w:rStyle w:val="2"/>
          <w:rFonts w:ascii="Calibri Light" w:hAnsi="Calibri Light" w:cs="Calibri Light"/>
          <w:sz w:val="28"/>
          <w:szCs w:val="28"/>
          <w:lang w:val="en-US"/>
        </w:rPr>
        <w:t xml:space="preserve">, </w:t>
      </w:r>
      <w:r w:rsidRPr="003A27AA">
        <w:rPr>
          <w:rStyle w:val="2"/>
          <w:rFonts w:ascii="Calibri Light" w:hAnsi="Calibri Light" w:cs="Calibri Light"/>
          <w:sz w:val="28"/>
          <w:szCs w:val="28"/>
          <w:lang w:val="en-US"/>
        </w:rPr>
        <w:t>Xiaobing Chen</w:t>
      </w:r>
      <w:r w:rsidR="00C75A86" w:rsidRPr="003A27AA">
        <w:rPr>
          <w:rStyle w:val="2"/>
          <w:rFonts w:ascii="Calibri Light" w:hAnsi="Calibri Light" w:cs="Calibri Light"/>
          <w:sz w:val="28"/>
          <w:szCs w:val="28"/>
          <w:vertAlign w:val="superscript"/>
          <w:lang w:val="en-US"/>
        </w:rPr>
        <w:t>†</w:t>
      </w:r>
      <w:r w:rsidR="00C21B3A" w:rsidRPr="003A27AA">
        <w:rPr>
          <w:rStyle w:val="2"/>
          <w:rFonts w:ascii="Calibri Light" w:hAnsi="Calibri Light" w:cs="Calibri Light"/>
          <w:sz w:val="28"/>
          <w:szCs w:val="28"/>
          <w:lang w:val="en-US"/>
        </w:rPr>
        <w:t xml:space="preserve">, </w:t>
      </w:r>
      <w:r w:rsidR="0009685A" w:rsidRPr="003A27AA">
        <w:rPr>
          <w:rStyle w:val="2"/>
          <w:rFonts w:ascii="Calibri Light" w:hAnsi="Calibri Light" w:cs="Calibri Light"/>
          <w:sz w:val="28"/>
          <w:szCs w:val="28"/>
          <w:lang w:val="en-US"/>
        </w:rPr>
        <w:t xml:space="preserve">Joseph C. Shirley, </w:t>
      </w:r>
      <w:r w:rsidR="00C21B3A" w:rsidRPr="003A27AA">
        <w:rPr>
          <w:rStyle w:val="2"/>
          <w:rFonts w:ascii="Calibri Light" w:hAnsi="Calibri Light" w:cs="Calibri Light"/>
          <w:sz w:val="28"/>
          <w:szCs w:val="28"/>
          <w:lang w:val="en-US"/>
        </w:rPr>
        <w:t xml:space="preserve">and </w:t>
      </w:r>
      <w:r w:rsidRPr="003A27AA">
        <w:rPr>
          <w:rStyle w:val="2"/>
          <w:rFonts w:ascii="Calibri Light" w:hAnsi="Calibri Light" w:cs="Calibri Light"/>
          <w:sz w:val="28"/>
          <w:szCs w:val="28"/>
          <w:lang w:val="en-US"/>
        </w:rPr>
        <w:t>Carlos R. Baiz</w:t>
      </w:r>
    </w:p>
    <w:p w14:paraId="59399068" w14:textId="196087D8" w:rsidR="00F5555D" w:rsidRPr="003A27AA" w:rsidRDefault="00DB0A56" w:rsidP="00F5555D">
      <w:pPr>
        <w:pStyle w:val="a"/>
        <w:jc w:val="center"/>
        <w:rPr>
          <w:rStyle w:val="3"/>
          <w:rFonts w:ascii="Calibri Light" w:hAnsi="Calibri Light" w:cs="Calibri Light"/>
          <w:sz w:val="22"/>
          <w:szCs w:val="22"/>
          <w:lang w:val="en-US"/>
        </w:rPr>
      </w:pPr>
      <w:r w:rsidRPr="003A27AA">
        <w:rPr>
          <w:rStyle w:val="3"/>
          <w:rFonts w:ascii="Calibri Light" w:hAnsi="Calibri Light" w:cs="Calibri Light"/>
          <w:sz w:val="22"/>
          <w:szCs w:val="22"/>
          <w:lang w:val="en-US"/>
        </w:rPr>
        <w:t>*Presenter</w:t>
      </w:r>
      <w:r w:rsidR="00F5555D" w:rsidRPr="003A27AA">
        <w:rPr>
          <w:rStyle w:val="3"/>
          <w:rFonts w:ascii="Calibri Light" w:hAnsi="Calibri Light" w:cs="Calibri Light"/>
          <w:sz w:val="22"/>
          <w:szCs w:val="22"/>
          <w:lang w:val="en-US"/>
        </w:rPr>
        <w:t xml:space="preserve">; </w:t>
      </w:r>
      <w:r w:rsidR="00C75A86" w:rsidRPr="003A27AA">
        <w:rPr>
          <w:rStyle w:val="3"/>
          <w:rFonts w:ascii="Calibri Light" w:hAnsi="Calibri Light" w:cs="Calibri Light"/>
          <w:sz w:val="22"/>
          <w:szCs w:val="22"/>
          <w:vertAlign w:val="superscript"/>
          <w:lang w:val="en-US"/>
        </w:rPr>
        <w:t>†</w:t>
      </w:r>
      <w:r w:rsidR="00F5555D" w:rsidRPr="003A27AA">
        <w:rPr>
          <w:rStyle w:val="3"/>
          <w:rFonts w:ascii="Calibri Light" w:hAnsi="Calibri Light" w:cs="Calibri Light"/>
          <w:sz w:val="22"/>
          <w:szCs w:val="22"/>
          <w:lang w:val="en-US"/>
        </w:rPr>
        <w:t>Authors contributed equally</w:t>
      </w:r>
    </w:p>
    <w:p w14:paraId="7AFFB165" w14:textId="3900417A" w:rsidR="00CD3EB8" w:rsidRPr="003A27AA" w:rsidRDefault="00DB0A56" w:rsidP="00CD3EB8">
      <w:pPr>
        <w:pStyle w:val="a"/>
        <w:jc w:val="center"/>
        <w:rPr>
          <w:rStyle w:val="3"/>
          <w:rFonts w:ascii="Calibri Light" w:hAnsi="Calibri Light" w:cs="Calibri Light"/>
          <w:sz w:val="22"/>
          <w:szCs w:val="22"/>
          <w:lang w:val="en-US"/>
        </w:rPr>
      </w:pPr>
      <w:r w:rsidRPr="003A27AA">
        <w:rPr>
          <w:rStyle w:val="3"/>
          <w:rFonts w:ascii="Calibri Light" w:hAnsi="Calibri Light" w:cs="Calibri Light"/>
          <w:sz w:val="22"/>
          <w:szCs w:val="22"/>
          <w:lang w:val="en-US"/>
        </w:rPr>
        <w:t>Department of Chemistry</w:t>
      </w:r>
      <w:r w:rsidR="00BA61EB">
        <w:rPr>
          <w:rStyle w:val="3"/>
          <w:rFonts w:ascii="Calibri Light" w:hAnsi="Calibri Light" w:cs="Calibri Light"/>
          <w:sz w:val="22"/>
          <w:szCs w:val="22"/>
          <w:lang w:val="en-US"/>
        </w:rPr>
        <w:t>,</w:t>
      </w:r>
      <w:r w:rsidR="00BA61EB" w:rsidRPr="00BA61EB">
        <w:rPr>
          <w:rFonts w:ascii="Calibri Light" w:hAnsi="Calibri Light" w:cs="Calibri Light"/>
          <w:sz w:val="22"/>
          <w:szCs w:val="22"/>
          <w:lang w:val="en-US"/>
        </w:rPr>
        <w:t xml:space="preserve"> </w:t>
      </w:r>
      <w:r w:rsidR="00BA61EB" w:rsidRPr="003A27AA">
        <w:rPr>
          <w:rStyle w:val="3"/>
          <w:rFonts w:ascii="Calibri Light" w:hAnsi="Calibri Light" w:cs="Calibri Light"/>
          <w:sz w:val="22"/>
          <w:szCs w:val="22"/>
          <w:lang w:val="en-US"/>
        </w:rPr>
        <w:t>University of Texas at Austin</w:t>
      </w:r>
      <w:r w:rsidR="00BA61EB">
        <w:rPr>
          <w:rStyle w:val="3"/>
          <w:rFonts w:ascii="Calibri Light" w:hAnsi="Calibri Light" w:cs="Calibri Light"/>
          <w:sz w:val="22"/>
          <w:szCs w:val="22"/>
          <w:lang w:val="en-US"/>
        </w:rPr>
        <w:t xml:space="preserve"> </w:t>
      </w:r>
      <w:r w:rsidR="00BA61EB">
        <w:rPr>
          <w:rStyle w:val="3"/>
          <w:rFonts w:ascii="Calibri Light" w:hAnsi="Calibri Light" w:cs="Calibri Light"/>
          <w:sz w:val="22"/>
          <w:szCs w:val="22"/>
          <w:lang w:val="en-US"/>
        </w:rPr>
        <w:br/>
        <w:t>Austin TX, USA</w:t>
      </w:r>
    </w:p>
    <w:p w14:paraId="62A5BD78" w14:textId="77777777" w:rsidR="00C21B3A" w:rsidRPr="003A27AA" w:rsidRDefault="00C21B3A" w:rsidP="00C21B3A">
      <w:pPr>
        <w:pStyle w:val="a"/>
        <w:rPr>
          <w:rFonts w:ascii="Calibri Light" w:hAnsi="Calibri Light" w:cs="Calibri Light"/>
          <w:sz w:val="28"/>
          <w:szCs w:val="28"/>
          <w:lang w:val="en-US"/>
        </w:rPr>
      </w:pPr>
    </w:p>
    <w:p w14:paraId="72003DC7" w14:textId="7ABDCE12" w:rsidR="0066170C" w:rsidRPr="003A27AA" w:rsidRDefault="00305793" w:rsidP="00152612">
      <w:pPr>
        <w:pStyle w:val="a"/>
        <w:spacing w:after="240" w:line="259" w:lineRule="auto"/>
        <w:rPr>
          <w:rStyle w:val="4"/>
          <w:rFonts w:ascii="Calibri Light" w:hAnsi="Calibri Light" w:cs="Calibri Light"/>
          <w:sz w:val="24"/>
          <w:szCs w:val="24"/>
          <w:lang w:val="en-US"/>
        </w:rPr>
      </w:pPr>
      <w:r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Four</w:t>
      </w:r>
      <w:r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noBreakHyphen/>
        <w:t>wave</w:t>
      </w:r>
      <w:r w:rsidR="00183129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</w:t>
      </w:r>
      <w:r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mixing boxCARS geometry </w:t>
      </w:r>
      <w:r w:rsidR="0009685A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and pump-probe geometry</w:t>
      </w:r>
      <w:r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</w:t>
      </w:r>
      <w:r w:rsidR="0009685A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are commonly use</w:t>
      </w:r>
      <w:r w:rsidR="00622BCC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d in </w:t>
      </w:r>
      <w:r w:rsidR="001D4824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two</w:t>
      </w:r>
      <w:r w:rsidR="00622BCC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noBreakHyphen/>
      </w:r>
      <w:r w:rsidR="001D4824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dimensional infrared (2D IR) spectroscopy</w:t>
      </w:r>
      <w:r w:rsidR="001A7D45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, with each geometry providing different advantages and challenges</w:t>
      </w:r>
      <w:r w:rsidR="00296030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.</w:t>
      </w:r>
      <w:r w:rsidR="005C61FB" w:rsidRPr="005C61FB">
        <w:rPr>
          <w:rStyle w:val="4"/>
          <w:rFonts w:ascii="Calibri Light" w:hAnsi="Calibri Light" w:cs="Calibri Light"/>
          <w:vertAlign w:val="superscript"/>
          <w:lang w:val="en-US"/>
        </w:rPr>
        <w:t>1</w:t>
      </w:r>
      <w:r w:rsidR="00296030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</w:t>
      </w:r>
      <w:r w:rsidR="00415AC7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BoxCARS geometry </w:t>
      </w:r>
      <w:r w:rsidR="008F46DA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is</w:t>
      </w:r>
      <w:r w:rsidR="00415AC7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background-free </w:t>
      </w:r>
      <w:r w:rsidR="008F46DA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with a </w:t>
      </w:r>
      <w:r w:rsidR="00152612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generally </w:t>
      </w:r>
      <w:r w:rsidR="008F46DA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greater signal-to-noise ratio, which enables measuring </w:t>
      </w:r>
      <w:r w:rsidR="00BA61EB">
        <w:rPr>
          <w:rStyle w:val="4"/>
          <w:rFonts w:ascii="Calibri Light" w:hAnsi="Calibri Light" w:cs="Calibri Light"/>
          <w:sz w:val="24"/>
          <w:szCs w:val="24"/>
          <w:lang w:val="en-US"/>
        </w:rPr>
        <w:t>weak</w:t>
      </w:r>
      <w:r w:rsidR="00415AC7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vibrational echo signals</w:t>
      </w:r>
      <w:r w:rsidR="00BA61EB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due to the ability to adjust the local oscillator intensity with respect to the signal</w:t>
      </w:r>
      <w:r w:rsidR="00415AC7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.</w:t>
      </w:r>
      <w:r w:rsidR="001D4824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</w:t>
      </w:r>
      <w:r w:rsidR="00921CB6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Pulse shapers</w:t>
      </w:r>
      <w:r w:rsidR="00622BCC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have been used in the pump</w:t>
      </w:r>
      <w:r w:rsidR="00622BCC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noBreakHyphen/>
        <w:t>probe geometry to</w:t>
      </w:r>
      <w:r w:rsidR="00921CB6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</w:t>
      </w:r>
      <w:r w:rsidR="00841357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accelerate data collection and control </w:t>
      </w:r>
      <w:r w:rsidR="009C5DE6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the </w:t>
      </w:r>
      <w:r w:rsidR="00841357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phase and timing of the pump pulses </w:t>
      </w:r>
      <w:r w:rsidR="00152612">
        <w:rPr>
          <w:rStyle w:val="4"/>
          <w:rFonts w:ascii="Calibri Light" w:hAnsi="Calibri Light" w:cs="Calibri Light"/>
          <w:sz w:val="24"/>
          <w:szCs w:val="24"/>
          <w:lang w:val="en-US"/>
        </w:rPr>
        <w:t>as well as provide important advantages such as rotating-frame capabilities, and rapid phase cycling to suppress scatter and other unwanted signals</w:t>
      </w:r>
      <w:r w:rsidR="00921CB6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.</w:t>
      </w:r>
      <w:r w:rsidR="00D93E70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</w:t>
      </w:r>
      <w:r w:rsidR="00152612">
        <w:rPr>
          <w:rStyle w:val="4"/>
          <w:rFonts w:ascii="Calibri Light" w:hAnsi="Calibri Light" w:cs="Calibri Light"/>
          <w:sz w:val="24"/>
          <w:szCs w:val="24"/>
          <w:lang w:val="en-US"/>
        </w:rPr>
        <w:t>Inspired by the work of Ogilvie and coworkers</w:t>
      </w:r>
      <w:r w:rsidR="005C61FB" w:rsidRPr="005C61FB">
        <w:rPr>
          <w:rStyle w:val="4"/>
          <w:rFonts w:ascii="Calibri Light" w:hAnsi="Calibri Light" w:cs="Calibri Light"/>
          <w:vertAlign w:val="superscript"/>
          <w:lang w:val="en-US"/>
        </w:rPr>
        <w:t>2</w:t>
      </w:r>
      <w:r w:rsidR="00152612">
        <w:rPr>
          <w:rStyle w:val="4"/>
          <w:rFonts w:ascii="Calibri Light" w:hAnsi="Calibri Light" w:cs="Calibri Light"/>
          <w:sz w:val="24"/>
          <w:szCs w:val="24"/>
          <w:lang w:val="en-US"/>
        </w:rPr>
        <w:t>, here w</w:t>
      </w:r>
      <w:r w:rsidR="001D4824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e </w:t>
      </w:r>
      <w:r w:rsidR="00D93E70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introduce</w:t>
      </w:r>
      <w:r w:rsidR="001D4824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a </w:t>
      </w:r>
      <w:r w:rsidR="00152612">
        <w:rPr>
          <w:rStyle w:val="4"/>
          <w:rFonts w:ascii="Calibri Light" w:hAnsi="Calibri Light" w:cs="Calibri Light"/>
          <w:sz w:val="24"/>
          <w:szCs w:val="24"/>
          <w:lang w:val="en-US"/>
        </w:rPr>
        <w:t>2D IR optical</w:t>
      </w:r>
      <w:r w:rsidR="001D4824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setup </w:t>
      </w:r>
      <w:r w:rsidR="00D93E70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in the boxCARS geometry</w:t>
      </w:r>
      <w:r w:rsidR="00152612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</w:t>
      </w:r>
      <w:r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that </w:t>
      </w:r>
      <w:r w:rsidR="00841357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implements a</w:t>
      </w:r>
      <w:r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pulse shaper</w:t>
      </w:r>
      <w:r w:rsidR="00D24692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for</w:t>
      </w:r>
      <w:r w:rsidR="00D93E70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rapid </w:t>
      </w:r>
      <w:r w:rsidR="00921CB6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acquisition</w:t>
      </w:r>
      <w:r w:rsidR="00D93E70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of background-free 2D IR spectra</w:t>
      </w:r>
      <w:r w:rsidR="00740D1D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with phase</w:t>
      </w:r>
      <w:r w:rsidR="00BA61EB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</w:t>
      </w:r>
      <w:r w:rsidR="00740D1D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control</w:t>
      </w:r>
      <w:r w:rsidR="00D24692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</w:t>
      </w:r>
      <w:r w:rsidR="005C61FB">
        <w:rPr>
          <w:rStyle w:val="4"/>
          <w:rFonts w:ascii="Calibri Light" w:hAnsi="Calibri Light" w:cs="Calibri Light"/>
          <w:sz w:val="24"/>
          <w:szCs w:val="24"/>
          <w:lang w:val="en-US"/>
        </w:rPr>
        <w:t>of the pump pulses</w:t>
      </w:r>
      <w:r w:rsidR="00740D1D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.</w:t>
      </w:r>
      <w:r w:rsidR="005C61FB" w:rsidRPr="005C61FB">
        <w:rPr>
          <w:rStyle w:val="4"/>
          <w:rFonts w:ascii="Calibri Light" w:hAnsi="Calibri Light" w:cs="Calibri Light"/>
          <w:vertAlign w:val="superscript"/>
          <w:lang w:val="en-US"/>
        </w:rPr>
        <w:t>3,4</w:t>
      </w:r>
      <w:r w:rsidR="00740D1D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We</w:t>
      </w:r>
      <w:r w:rsidR="00183129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</w:t>
      </w:r>
      <w:r w:rsidR="002F09A5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show</w:t>
      </w:r>
      <w:r w:rsidR="00740D1D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the</w:t>
      </w:r>
      <w:r w:rsidR="00183129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signal</w:t>
      </w:r>
      <w:r w:rsidR="00183129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noBreakHyphen/>
        <w:t>to</w:t>
      </w:r>
      <w:r w:rsidR="00183129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noBreakHyphen/>
        <w:t xml:space="preserve">noise improvement </w:t>
      </w:r>
      <w:r w:rsidR="00BA61EB">
        <w:rPr>
          <w:rStyle w:val="4"/>
          <w:rFonts w:ascii="Calibri Light" w:hAnsi="Calibri Light" w:cs="Calibri Light"/>
          <w:sz w:val="24"/>
          <w:szCs w:val="24"/>
          <w:lang w:val="en-US"/>
        </w:rPr>
        <w:t>using</w:t>
      </w:r>
      <w:r w:rsidR="00740D1D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 </w:t>
      </w:r>
      <w:r w:rsidR="00183129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this new setup versus traditional pump</w:t>
      </w:r>
      <w:r w:rsidR="00D24692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noBreakHyphen/>
      </w:r>
      <w:r w:rsidR="00183129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probe and boxCARS geometries </w:t>
      </w:r>
      <w:r w:rsidR="008639F8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 xml:space="preserve">for </w:t>
      </w:r>
      <w:r w:rsidR="00E20575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weak chromophores</w:t>
      </w:r>
      <w:r w:rsidR="007120DA" w:rsidRPr="003A27AA">
        <w:rPr>
          <w:rStyle w:val="4"/>
          <w:rFonts w:ascii="Calibri Light" w:hAnsi="Calibri Light" w:cs="Calibri Light"/>
          <w:sz w:val="24"/>
          <w:szCs w:val="24"/>
          <w:lang w:val="en-US"/>
        </w:rPr>
        <w:t>.</w:t>
      </w:r>
    </w:p>
    <w:p w14:paraId="4ED392EE" w14:textId="4A2950C6" w:rsidR="001D4824" w:rsidRPr="003A27AA" w:rsidRDefault="00C422A6" w:rsidP="00C422A6">
      <w:pPr>
        <w:pStyle w:val="a"/>
        <w:spacing w:after="240"/>
        <w:rPr>
          <w:rStyle w:val="4"/>
          <w:rFonts w:ascii="Calibri Light" w:hAnsi="Calibri Light" w:cs="Calibri Light"/>
          <w:sz w:val="24"/>
          <w:szCs w:val="24"/>
          <w:lang w:val="en-US"/>
        </w:rPr>
      </w:pPr>
      <w:r w:rsidRPr="003A27AA">
        <w:rPr>
          <w:rStyle w:val="4"/>
          <w:rFonts w:ascii="Calibri Light" w:hAnsi="Calibri Light" w:cs="Calibri Light"/>
          <w:b/>
          <w:bCs/>
          <w:sz w:val="24"/>
          <w:szCs w:val="24"/>
          <w:lang w:val="en-US"/>
        </w:rPr>
        <w:t>Figures</w:t>
      </w:r>
    </w:p>
    <w:p w14:paraId="04024C45" w14:textId="6F8DA3BF" w:rsidR="0066170C" w:rsidRPr="003A27AA" w:rsidRDefault="005C61FB" w:rsidP="005C61FB">
      <w:pPr>
        <w:pStyle w:val="a"/>
        <w:jc w:val="center"/>
        <w:rPr>
          <w:rStyle w:val="4"/>
          <w:rFonts w:ascii="Calibri Light" w:hAnsi="Calibri Light" w:cs="Calibri Light"/>
          <w:sz w:val="24"/>
          <w:szCs w:val="24"/>
          <w:lang w:val="en-US"/>
        </w:rPr>
      </w:pPr>
      <w:r>
        <w:rPr>
          <w:rFonts w:ascii="Calibri Light" w:hAnsi="Calibri Light" w:cs="Calibri Light"/>
          <w:noProof/>
          <w:lang w:val="en-US"/>
        </w:rPr>
        <w:drawing>
          <wp:inline distT="0" distB="0" distL="0" distR="0" wp14:anchorId="27CFC9DA" wp14:editId="111B83C4">
            <wp:extent cx="6097980" cy="1080654"/>
            <wp:effectExtent l="0" t="0" r="0" b="5715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788" cy="109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3B9A" w14:textId="77777777" w:rsidR="005C61FB" w:rsidRDefault="005C61FB" w:rsidP="0009685A">
      <w:pPr>
        <w:rPr>
          <w:rStyle w:val="4"/>
          <w:rFonts w:ascii="Calibri Light" w:hAnsi="Calibri Light" w:cs="Calibri Light"/>
          <w:b/>
          <w:bCs/>
          <w:sz w:val="24"/>
          <w:szCs w:val="24"/>
        </w:rPr>
      </w:pPr>
      <w:bookmarkStart w:id="1" w:name="_Hlk504139506"/>
    </w:p>
    <w:p w14:paraId="5D68CEED" w14:textId="47A3FF05" w:rsidR="00C21B3A" w:rsidRDefault="00C21B3A" w:rsidP="0009685A">
      <w:pPr>
        <w:rPr>
          <w:rFonts w:ascii="Calibri Light" w:hAnsi="Calibri Light" w:cs="Calibri Light"/>
          <w:sz w:val="22"/>
          <w:szCs w:val="24"/>
        </w:rPr>
      </w:pPr>
      <w:r w:rsidRPr="003A27AA">
        <w:rPr>
          <w:rStyle w:val="4"/>
          <w:rFonts w:ascii="Calibri Light" w:hAnsi="Calibri Light" w:cs="Calibri Light"/>
          <w:b/>
          <w:bCs/>
          <w:sz w:val="24"/>
          <w:szCs w:val="24"/>
        </w:rPr>
        <w:t>References</w:t>
      </w:r>
      <w:bookmarkEnd w:id="1"/>
    </w:p>
    <w:p w14:paraId="74CDE391" w14:textId="0D077AD2" w:rsidR="003A27AA" w:rsidRDefault="003A27AA" w:rsidP="00E60E27">
      <w:pPr>
        <w:spacing w:after="120" w:line="240" w:lineRule="auto"/>
        <w:ind w:left="360" w:hanging="360"/>
        <w:rPr>
          <w:rFonts w:ascii="Calibri Light" w:hAnsi="Calibri Light" w:cs="Calibri Light"/>
          <w:noProof/>
          <w:sz w:val="22"/>
          <w:szCs w:val="28"/>
        </w:rPr>
      </w:pPr>
      <w:r>
        <w:rPr>
          <w:rFonts w:ascii="Calibri Light" w:hAnsi="Calibri Light" w:cs="Calibri Light"/>
          <w:sz w:val="22"/>
          <w:szCs w:val="24"/>
        </w:rPr>
        <w:t>[1]</w:t>
      </w:r>
      <w:r w:rsidR="00A17651">
        <w:rPr>
          <w:rFonts w:ascii="Calibri Light" w:hAnsi="Calibri Light" w:cs="Calibri Light"/>
          <w:sz w:val="22"/>
          <w:szCs w:val="24"/>
        </w:rPr>
        <w:tab/>
      </w:r>
      <w:r w:rsidRPr="003A27AA">
        <w:rPr>
          <w:rFonts w:ascii="Calibri Light" w:hAnsi="Calibri Light" w:cs="Calibri Light"/>
          <w:noProof/>
          <w:sz w:val="22"/>
          <w:szCs w:val="28"/>
        </w:rPr>
        <w:t xml:space="preserve">Hamm, P.; Zanni, M. </w:t>
      </w:r>
      <w:r w:rsidRPr="003A27AA">
        <w:rPr>
          <w:rFonts w:ascii="Calibri Light" w:hAnsi="Calibri Light" w:cs="Calibri Light"/>
          <w:i/>
          <w:iCs/>
          <w:noProof/>
          <w:sz w:val="22"/>
          <w:szCs w:val="28"/>
        </w:rPr>
        <w:t>Concepts and Methods of 2D Infrared Spectroscopy</w:t>
      </w:r>
      <w:r w:rsidRPr="003A27AA">
        <w:rPr>
          <w:rFonts w:ascii="Calibri Light" w:hAnsi="Calibri Light" w:cs="Calibri Light"/>
          <w:noProof/>
          <w:sz w:val="22"/>
          <w:szCs w:val="28"/>
        </w:rPr>
        <w:t>; Cambridge University Press: New York, 2011.</w:t>
      </w:r>
    </w:p>
    <w:p w14:paraId="60D36EE6" w14:textId="4384B3AA" w:rsidR="003A27AA" w:rsidRDefault="003A27AA" w:rsidP="00E60E27">
      <w:pPr>
        <w:spacing w:after="120" w:line="240" w:lineRule="auto"/>
        <w:ind w:left="360" w:hanging="360"/>
        <w:rPr>
          <w:rFonts w:ascii="Calibri Light" w:hAnsi="Calibri Light" w:cs="Calibri Light"/>
          <w:noProof/>
          <w:sz w:val="22"/>
          <w:szCs w:val="28"/>
        </w:rPr>
      </w:pPr>
      <w:r>
        <w:rPr>
          <w:rFonts w:ascii="Calibri Light" w:hAnsi="Calibri Light" w:cs="Calibri Light"/>
          <w:noProof/>
          <w:sz w:val="22"/>
          <w:szCs w:val="28"/>
        </w:rPr>
        <w:t>[2]</w:t>
      </w:r>
      <w:r w:rsidR="00A17651">
        <w:rPr>
          <w:rFonts w:ascii="Calibri Light" w:hAnsi="Calibri Light" w:cs="Calibri Light"/>
          <w:noProof/>
          <w:sz w:val="22"/>
          <w:szCs w:val="28"/>
        </w:rPr>
        <w:tab/>
      </w:r>
      <w:r w:rsidR="005C61FB" w:rsidRPr="005C61FB">
        <w:rPr>
          <w:rFonts w:ascii="Calibri Light" w:hAnsi="Calibri Light" w:cs="Calibri Light"/>
          <w:noProof/>
          <w:sz w:val="22"/>
          <w:szCs w:val="28"/>
        </w:rPr>
        <w:t xml:space="preserve">Fuller, F. D.; Wilcox, D. E.; Ogilvie, J. P., Pulse shaping based two-dimensional electronic spectroscopy in a background free geometry. Optics Express </w:t>
      </w:r>
      <w:r w:rsidR="005C61FB" w:rsidRPr="005C61FB">
        <w:rPr>
          <w:rFonts w:ascii="Calibri Light" w:hAnsi="Calibri Light" w:cs="Calibri Light"/>
          <w:b/>
          <w:bCs/>
          <w:noProof/>
          <w:sz w:val="22"/>
          <w:szCs w:val="28"/>
        </w:rPr>
        <w:t>2014</w:t>
      </w:r>
      <w:r w:rsidR="005C61FB" w:rsidRPr="005C61FB">
        <w:rPr>
          <w:rFonts w:ascii="Calibri Light" w:hAnsi="Calibri Light" w:cs="Calibri Light"/>
          <w:noProof/>
          <w:sz w:val="22"/>
          <w:szCs w:val="28"/>
        </w:rPr>
        <w:t>, 22 (1), 1018-1027.</w:t>
      </w:r>
    </w:p>
    <w:p w14:paraId="027BD73B" w14:textId="3CD69100" w:rsidR="003A27AA" w:rsidRDefault="003A27AA" w:rsidP="00E60E27">
      <w:pPr>
        <w:spacing w:after="120" w:line="240" w:lineRule="auto"/>
        <w:ind w:left="360" w:hanging="360"/>
        <w:rPr>
          <w:rFonts w:ascii="Calibri Light" w:hAnsi="Calibri Light" w:cs="Calibri Light"/>
          <w:noProof/>
          <w:sz w:val="22"/>
          <w:szCs w:val="28"/>
        </w:rPr>
      </w:pPr>
      <w:r>
        <w:rPr>
          <w:rFonts w:ascii="Calibri Light" w:hAnsi="Calibri Light" w:cs="Calibri Light"/>
          <w:noProof/>
          <w:sz w:val="22"/>
          <w:szCs w:val="28"/>
        </w:rPr>
        <w:t>[3]</w:t>
      </w:r>
      <w:r w:rsidR="00A17651">
        <w:rPr>
          <w:rFonts w:ascii="Calibri Light" w:hAnsi="Calibri Light" w:cs="Calibri Light"/>
          <w:noProof/>
          <w:sz w:val="22"/>
          <w:szCs w:val="28"/>
        </w:rPr>
        <w:tab/>
      </w:r>
      <w:r w:rsidRPr="003A27AA">
        <w:rPr>
          <w:rFonts w:ascii="Calibri Light" w:hAnsi="Calibri Light" w:cs="Calibri Light"/>
          <w:noProof/>
          <w:sz w:val="22"/>
          <w:szCs w:val="28"/>
        </w:rPr>
        <w:t xml:space="preserve">Shim, S. H.; Zanni, M. T. How to Turn Your Pump-Probe Instrument into a Multidimensional Spectrometer: 2D IR and Vis Spectroscopies via Pulse Shaping. </w:t>
      </w:r>
      <w:r w:rsidRPr="003A27AA">
        <w:rPr>
          <w:rFonts w:ascii="Calibri Light" w:hAnsi="Calibri Light" w:cs="Calibri Light"/>
          <w:i/>
          <w:iCs/>
          <w:noProof/>
          <w:sz w:val="22"/>
          <w:szCs w:val="28"/>
        </w:rPr>
        <w:t>Phys. Chem. Chem. Phys.</w:t>
      </w:r>
      <w:r w:rsidRPr="003A27AA">
        <w:rPr>
          <w:rFonts w:ascii="Calibri Light" w:hAnsi="Calibri Light" w:cs="Calibri Light"/>
          <w:noProof/>
          <w:sz w:val="22"/>
          <w:szCs w:val="28"/>
        </w:rPr>
        <w:t xml:space="preserve"> </w:t>
      </w:r>
      <w:r w:rsidRPr="003A27AA">
        <w:rPr>
          <w:rFonts w:ascii="Calibri Light" w:hAnsi="Calibri Light" w:cs="Calibri Light"/>
          <w:b/>
          <w:bCs/>
          <w:noProof/>
          <w:sz w:val="22"/>
          <w:szCs w:val="28"/>
        </w:rPr>
        <w:t>2009</w:t>
      </w:r>
      <w:r w:rsidRPr="003A27AA">
        <w:rPr>
          <w:rFonts w:ascii="Calibri Light" w:hAnsi="Calibri Light" w:cs="Calibri Light"/>
          <w:noProof/>
          <w:sz w:val="22"/>
          <w:szCs w:val="28"/>
        </w:rPr>
        <w:t xml:space="preserve">, </w:t>
      </w:r>
      <w:r w:rsidRPr="003A27AA">
        <w:rPr>
          <w:rFonts w:ascii="Calibri Light" w:hAnsi="Calibri Light" w:cs="Calibri Light"/>
          <w:i/>
          <w:iCs/>
          <w:noProof/>
          <w:sz w:val="22"/>
          <w:szCs w:val="28"/>
        </w:rPr>
        <w:t>11</w:t>
      </w:r>
      <w:r w:rsidRPr="003A27AA">
        <w:rPr>
          <w:rFonts w:ascii="Calibri Light" w:hAnsi="Calibri Light" w:cs="Calibri Light"/>
          <w:noProof/>
          <w:sz w:val="22"/>
          <w:szCs w:val="28"/>
        </w:rPr>
        <w:t xml:space="preserve"> (5), 748–761.</w:t>
      </w:r>
    </w:p>
    <w:p w14:paraId="09314F71" w14:textId="24581E3B" w:rsidR="00EB0C9D" w:rsidRDefault="003A27AA" w:rsidP="00E60E27">
      <w:pPr>
        <w:adjustRightInd w:val="0"/>
        <w:spacing w:after="120" w:line="240" w:lineRule="auto"/>
        <w:ind w:left="360" w:hanging="360"/>
        <w:rPr>
          <w:rFonts w:ascii="Calibri Light" w:hAnsi="Calibri Light" w:cs="Calibri Light"/>
          <w:noProof/>
          <w:sz w:val="22"/>
          <w:szCs w:val="28"/>
        </w:rPr>
      </w:pPr>
      <w:r>
        <w:rPr>
          <w:rStyle w:val="4"/>
          <w:rFonts w:ascii="Calibri Light" w:hAnsi="Calibri Light" w:cs="Calibri Light"/>
          <w:color w:val="auto"/>
          <w:szCs w:val="24"/>
        </w:rPr>
        <w:t>[4]</w:t>
      </w:r>
      <w:r w:rsidR="00A17651">
        <w:rPr>
          <w:rStyle w:val="4"/>
          <w:rFonts w:ascii="Calibri Light" w:hAnsi="Calibri Light" w:cs="Calibri Light"/>
          <w:color w:val="auto"/>
          <w:szCs w:val="24"/>
        </w:rPr>
        <w:tab/>
      </w:r>
      <w:r w:rsidR="00BA61EB" w:rsidRPr="00BA61EB">
        <w:rPr>
          <w:rFonts w:ascii="Calibri Light" w:hAnsi="Calibri Light" w:cs="Calibri Light"/>
          <w:noProof/>
          <w:sz w:val="22"/>
          <w:szCs w:val="28"/>
        </w:rPr>
        <w:t xml:space="preserve">Kramer, P. L.; Giammanco, C. H.; Tamimi, A.; Hoffman, D. J.;  Sokolowsky, K. P.; Fayer, M. D., Quasi-rotating frame: accurate line shape determination with increased efficiency in noncollinear 2D optical spectroscopy. JOSA B </w:t>
      </w:r>
      <w:r w:rsidR="00BA61EB" w:rsidRPr="00BA61EB">
        <w:rPr>
          <w:rFonts w:ascii="Calibri Light" w:hAnsi="Calibri Light" w:cs="Calibri Light"/>
          <w:b/>
          <w:bCs/>
          <w:noProof/>
          <w:sz w:val="22"/>
          <w:szCs w:val="28"/>
        </w:rPr>
        <w:t>2016</w:t>
      </w:r>
      <w:r w:rsidR="00BA61EB" w:rsidRPr="00BA61EB">
        <w:rPr>
          <w:rFonts w:ascii="Calibri Light" w:hAnsi="Calibri Light" w:cs="Calibri Light"/>
          <w:noProof/>
          <w:sz w:val="22"/>
          <w:szCs w:val="28"/>
        </w:rPr>
        <w:t>, 33 (6), 1143-1156</w:t>
      </w:r>
    </w:p>
    <w:sectPr w:rsidR="00EB0C9D" w:rsidSect="00543049">
      <w:headerReference w:type="default" r:id="rId8"/>
      <w:headerReference w:type="first" r:id="rId9"/>
      <w:pgSz w:w="11906" w:h="16838"/>
      <w:pgMar w:top="1154" w:right="1134" w:bottom="1134" w:left="1134" w:header="900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11452" w14:textId="77777777" w:rsidR="003C32EA" w:rsidRDefault="003C32EA" w:rsidP="00543049">
      <w:pPr>
        <w:spacing w:after="0" w:line="240" w:lineRule="auto"/>
      </w:pPr>
      <w:r>
        <w:separator/>
      </w:r>
    </w:p>
  </w:endnote>
  <w:endnote w:type="continuationSeparator" w:id="0">
    <w:p w14:paraId="2CFC4752" w14:textId="77777777" w:rsidR="003C32EA" w:rsidRDefault="003C32EA" w:rsidP="00543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명조 Std M">
    <w:altName w:val="Malgun Gothic"/>
    <w:charset w:val="81"/>
    <w:family w:val="auto"/>
    <w:pitch w:val="variable"/>
    <w:sig w:usb0="00000203" w:usb1="29D72C10" w:usb2="00000010" w:usb3="00000000" w:csb0="002A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9B98730D-DD8A-4950-B142-AD0BD0115AEE}"/>
    <w:embedBold r:id="rId2" w:fontKey="{4A1EA803-F1A1-4FF3-A39D-EDC30B4BB177}"/>
    <w:embedItalic r:id="rId3" w:fontKey="{96A2B627-564D-4BD5-81F4-80F05178D0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A550B" w14:textId="77777777" w:rsidR="003C32EA" w:rsidRDefault="003C32EA" w:rsidP="00543049">
      <w:pPr>
        <w:spacing w:after="0" w:line="240" w:lineRule="auto"/>
      </w:pPr>
      <w:r>
        <w:separator/>
      </w:r>
    </w:p>
  </w:footnote>
  <w:footnote w:type="continuationSeparator" w:id="0">
    <w:p w14:paraId="1D2A1172" w14:textId="77777777" w:rsidR="003C32EA" w:rsidRDefault="003C32EA" w:rsidP="00543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6D883" w14:textId="7249D175" w:rsidR="00543049" w:rsidRDefault="00543049" w:rsidP="0054304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42A80" w14:textId="62BE4A10" w:rsidR="00543049" w:rsidRDefault="00543049" w:rsidP="00543049">
    <w:pPr>
      <w:pStyle w:val="Header"/>
      <w:jc w:val="right"/>
    </w:pPr>
    <w:r>
      <w:rPr>
        <w:noProof/>
      </w:rPr>
      <w:drawing>
        <wp:inline distT="0" distB="0" distL="0" distR="0" wp14:anchorId="392C2D0B" wp14:editId="6EC8C1AE">
          <wp:extent cx="2620979" cy="431572"/>
          <wp:effectExtent l="0" t="0" r="0" b="6985"/>
          <wp:docPr id="22" name="Picture 2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0679" cy="441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embedTrueTypeFont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I1MTIzNbe0NDAxMTVQ0lEKTi0uzszPAykwrAUAuJw1DSwAAAA="/>
  </w:docVars>
  <w:rsids>
    <w:rsidRoot w:val="00C21B3A"/>
    <w:rsid w:val="000025C2"/>
    <w:rsid w:val="00005CF5"/>
    <w:rsid w:val="00024332"/>
    <w:rsid w:val="000368C1"/>
    <w:rsid w:val="000508E6"/>
    <w:rsid w:val="00086CF6"/>
    <w:rsid w:val="0009685A"/>
    <w:rsid w:val="000E585D"/>
    <w:rsid w:val="00152612"/>
    <w:rsid w:val="00183129"/>
    <w:rsid w:val="00183F80"/>
    <w:rsid w:val="001A7D45"/>
    <w:rsid w:val="001D4824"/>
    <w:rsid w:val="00240B77"/>
    <w:rsid w:val="00263485"/>
    <w:rsid w:val="00296030"/>
    <w:rsid w:val="002F09A5"/>
    <w:rsid w:val="003032C5"/>
    <w:rsid w:val="00305793"/>
    <w:rsid w:val="00322A5E"/>
    <w:rsid w:val="00360560"/>
    <w:rsid w:val="003606EE"/>
    <w:rsid w:val="00397F5D"/>
    <w:rsid w:val="003A27AA"/>
    <w:rsid w:val="003C32EA"/>
    <w:rsid w:val="00415AC7"/>
    <w:rsid w:val="004B0D21"/>
    <w:rsid w:val="00535916"/>
    <w:rsid w:val="00543049"/>
    <w:rsid w:val="00550206"/>
    <w:rsid w:val="00560F86"/>
    <w:rsid w:val="0057417B"/>
    <w:rsid w:val="0059052D"/>
    <w:rsid w:val="00590568"/>
    <w:rsid w:val="005C61FB"/>
    <w:rsid w:val="005D1A6C"/>
    <w:rsid w:val="00622BCC"/>
    <w:rsid w:val="0066170C"/>
    <w:rsid w:val="007120DA"/>
    <w:rsid w:val="00732C2C"/>
    <w:rsid w:val="00740D1D"/>
    <w:rsid w:val="00841357"/>
    <w:rsid w:val="008639F8"/>
    <w:rsid w:val="0086466B"/>
    <w:rsid w:val="008F46DA"/>
    <w:rsid w:val="0091467A"/>
    <w:rsid w:val="00921CB6"/>
    <w:rsid w:val="00923FF0"/>
    <w:rsid w:val="00931652"/>
    <w:rsid w:val="00942ADB"/>
    <w:rsid w:val="009C5DE6"/>
    <w:rsid w:val="00A17651"/>
    <w:rsid w:val="00A7267D"/>
    <w:rsid w:val="00A918D9"/>
    <w:rsid w:val="00AA5769"/>
    <w:rsid w:val="00B017C6"/>
    <w:rsid w:val="00B74A37"/>
    <w:rsid w:val="00BA61EB"/>
    <w:rsid w:val="00BA6DA8"/>
    <w:rsid w:val="00C21B3A"/>
    <w:rsid w:val="00C422A6"/>
    <w:rsid w:val="00C75A86"/>
    <w:rsid w:val="00CB2EB8"/>
    <w:rsid w:val="00CD3EB8"/>
    <w:rsid w:val="00CF426A"/>
    <w:rsid w:val="00D04C68"/>
    <w:rsid w:val="00D24692"/>
    <w:rsid w:val="00D276E9"/>
    <w:rsid w:val="00D326DF"/>
    <w:rsid w:val="00D93E70"/>
    <w:rsid w:val="00DA4A7B"/>
    <w:rsid w:val="00DB0A56"/>
    <w:rsid w:val="00DC0D8C"/>
    <w:rsid w:val="00DD16C7"/>
    <w:rsid w:val="00E20575"/>
    <w:rsid w:val="00E60E27"/>
    <w:rsid w:val="00EB0C9D"/>
    <w:rsid w:val="00EF2C18"/>
    <w:rsid w:val="00F16617"/>
    <w:rsid w:val="00F5443A"/>
    <w:rsid w:val="00F5555D"/>
    <w:rsid w:val="00F7793B"/>
    <w:rsid w:val="00FD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159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[기본 단락]"/>
    <w:basedOn w:val="Normal"/>
    <w:uiPriority w:val="99"/>
    <w:rsid w:val="00C21B3A"/>
    <w:pPr>
      <w:wordWrap/>
      <w:adjustRightInd w:val="0"/>
      <w:spacing w:after="0" w:line="288" w:lineRule="auto"/>
      <w:textAlignment w:val="center"/>
    </w:pPr>
    <w:rPr>
      <w:rFonts w:ascii="Adobe 명조 Std M" w:eastAsia="Adobe 명조 Std M" w:hAnsi="Arial" w:cs="Adobe 명조 Std M"/>
      <w:color w:val="000000"/>
      <w:kern w:val="0"/>
      <w:sz w:val="24"/>
      <w:szCs w:val="24"/>
      <w:lang w:val="ko-KR"/>
    </w:rPr>
  </w:style>
  <w:style w:type="character" w:customStyle="1" w:styleId="1">
    <w:name w:val="문자 스타일 1"/>
    <w:uiPriority w:val="99"/>
    <w:rsid w:val="00C21B3A"/>
    <w:rPr>
      <w:rFonts w:ascii="Arial" w:hAnsi="Arial" w:cs="Arial"/>
      <w:b/>
      <w:bCs/>
      <w:color w:val="000000"/>
      <w:sz w:val="30"/>
      <w:szCs w:val="30"/>
    </w:rPr>
  </w:style>
  <w:style w:type="character" w:customStyle="1" w:styleId="2">
    <w:name w:val="문자 스타일 2"/>
    <w:uiPriority w:val="99"/>
    <w:rsid w:val="00C21B3A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3">
    <w:name w:val="문자 스타일 3"/>
    <w:uiPriority w:val="99"/>
    <w:rsid w:val="00C21B3A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4">
    <w:name w:val="문자 스타일 4"/>
    <w:uiPriority w:val="99"/>
    <w:rsid w:val="00C21B3A"/>
    <w:rPr>
      <w:rFonts w:ascii="Times New Roman" w:hAnsi="Times New Roman" w:cs="Times New Roman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A5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A5E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3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049"/>
  </w:style>
  <w:style w:type="paragraph" w:styleId="Footer">
    <w:name w:val="footer"/>
    <w:basedOn w:val="Normal"/>
    <w:link w:val="FooterChar"/>
    <w:uiPriority w:val="99"/>
    <w:unhideWhenUsed/>
    <w:rsid w:val="00543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049"/>
  </w:style>
  <w:style w:type="character" w:styleId="Hyperlink">
    <w:name w:val="Hyperlink"/>
    <w:basedOn w:val="DefaultParagraphFont"/>
    <w:uiPriority w:val="99"/>
    <w:unhideWhenUsed/>
    <w:rsid w:val="003A27A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2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FB3DE-9282-4495-A2EC-79AF79B23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2022-01-10T16:16:00Z</dcterms:created>
  <dcterms:modified xsi:type="dcterms:W3CDTF">2022-01-10T16:16:00Z</dcterms:modified>
</cp:coreProperties>
</file>